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rsidR="00000000" w:rsidDel="00000000" w:rsidP="00000000" w:rsidRDefault="00000000" w:rsidRPr="00000000" w14:paraId="0000000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w:t>
      </w:r>
      <w:r w:rsidDel="00000000" w:rsidR="00000000" w:rsidRPr="00000000">
        <w:rPr>
          <w:rFonts w:ascii="Arial" w:cs="Arial" w:eastAsia="Arial" w:hAnsi="Arial"/>
          <w:sz w:val="24"/>
          <w:szCs w:val="24"/>
          <w:rtl w:val="0"/>
        </w:rPr>
        <w:t xml:space="preserve">include</w:t>
      </w:r>
      <w:r w:rsidDel="00000000" w:rsidR="00000000" w:rsidRPr="00000000">
        <w:rPr>
          <w:rFonts w:ascii="Arial" w:cs="Arial" w:eastAsia="Arial" w:hAnsi="Arial"/>
          <w:sz w:val="24"/>
          <w:szCs w:val="24"/>
          <w:rtl w:val="0"/>
        </w:rPr>
        <w:t xml:space="preserv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29"/>
        <w:gridCol w:w="6097"/>
        <w:tblGridChange w:id="0">
          <w:tblGrid>
            <w:gridCol w:w="2929"/>
            <w:gridCol w:w="6097"/>
          </w:tblGrid>
        </w:tblGridChange>
      </w:tblGrid>
      <w:t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w:t>
            </w:r>
          </w:p>
        </w:tc>
        <w:tc>
          <w:tcPr/>
          <w:p w:rsidR="00000000" w:rsidDel="00000000" w:rsidP="00000000" w:rsidRDefault="00000000" w:rsidRPr="00000000" w14:paraId="0000000F">
            <w:pPr>
              <w:tabs>
                <w:tab w:val="left" w:pos="-179"/>
                <w:tab w:val="left" w:pos="-9"/>
              </w:tabs>
              <w:spacing w:after="120" w:lineRule="auto"/>
              <w:ind w:left="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European Council Directive 77/187/EEC on the approximation of the laws of European member states relating to the safeguarding of employees’ rights in the event of transfers of undertakings, businesses or parts of </w:t>
            </w:r>
            <w:r w:rsidDel="00000000" w:rsidR="00000000" w:rsidRPr="00000000">
              <w:rPr>
                <w:rFonts w:ascii="Arial" w:cs="Arial" w:eastAsia="Arial" w:hAnsi="Arial"/>
                <w:sz w:val="24"/>
                <w:szCs w:val="24"/>
                <w:rtl w:val="0"/>
              </w:rPr>
              <w:t xml:space="preserve">undertaking</w:t>
            </w:r>
            <w:r w:rsidDel="00000000" w:rsidR="00000000" w:rsidRPr="00000000">
              <w:rPr>
                <w:rFonts w:ascii="Arial" w:cs="Arial" w:eastAsia="Arial" w:hAnsi="Arial"/>
                <w:sz w:val="24"/>
                <w:szCs w:val="24"/>
                <w:rtl w:val="0"/>
              </w:rPr>
              <w:t xml:space="preserve"> or businesses, as amended or re-enacted from time to time; </w:t>
            </w:r>
          </w:p>
        </w:tc>
      </w:tr>
      <w:t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r w:rsidDel="00000000" w:rsidR="00000000" w:rsidRPr="00000000">
              <w:rPr>
                <w:rtl w:val="0"/>
              </w:rPr>
            </w:r>
          </w:p>
        </w:tc>
        <w:tc>
          <w:tcPr/>
          <w:p w:rsidR="00000000" w:rsidDel="00000000" w:rsidP="00000000" w:rsidRDefault="00000000" w:rsidRPr="00000000" w14:paraId="00000011">
            <w:pPr>
              <w:numPr>
                <w:ilvl w:val="0"/>
                <w:numId w:val="7"/>
              </w:numPr>
              <w:tabs>
                <w:tab w:val="left" w:pos="-179"/>
                <w:tab w:val="left" w:pos="-9"/>
              </w:tabs>
              <w:spacing w:after="120" w:lineRule="auto"/>
              <w:ind w:left="170" w:hanging="17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2">
            <w:pPr>
              <w:numPr>
                <w:ilvl w:val="1"/>
                <w:numId w:val="7"/>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4">
            <w:pPr>
              <w:numPr>
                <w:ilvl w:val="1"/>
                <w:numId w:val="7"/>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7"/>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7"/>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7"/>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7"/>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claims whether in tort, contract or statute or otherwise;</w:t>
            </w:r>
            <w:r w:rsidDel="00000000" w:rsidR="00000000" w:rsidRPr="00000000">
              <w:rPr>
                <w:rtl w:val="0"/>
              </w:rPr>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investigation by the Equality and Human Rights Commission or other enforcement, regulatory or supervisory body and of implementing any requirements which may arise from such investigation;</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“Notified Subcontractor”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Subcontractor to whom Transferring Buyer Employees and/or Transferring Former Supplier Employees will transfer on a Relevant Transfer Date;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hanging="72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hanging="72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 for the purposes of Part D: Pensions, shall include the Start Date, where appropriate;</w:t>
            </w:r>
            <w:r w:rsidDel="00000000" w:rsidR="00000000" w:rsidRPr="00000000">
              <w:rPr>
                <w:rtl w:val="0"/>
              </w:rPr>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Personnel whose will transfer under the Employment Regulations on the Service Transfer Date;</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on earlier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termination of the relevant Contract;</w:t>
            </w:r>
          </w:p>
        </w:tc>
      </w:tr>
      <w:t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709"/>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709"/>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8">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9">
      <w:pPr>
        <w:ind w:left="72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4A">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B">
      <w:pPr>
        <w:ind w:left="357" w:firstLine="36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C">
      <w:pPr>
        <w:ind w:left="357" w:firstLine="363"/>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4D">
      <w:pPr>
        <w:numPr>
          <w:ilvl w:val="1"/>
          <w:numId w:val="14"/>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Start Date – Outsourcing From the Buyer) ]</w:t>
      </w:r>
    </w:p>
    <w:p w:rsidR="00000000" w:rsidDel="00000000" w:rsidP="00000000" w:rsidRDefault="00000000" w:rsidRPr="00000000" w14:paraId="0000004E">
      <w:pPr>
        <w:numPr>
          <w:ilvl w:val="1"/>
          <w:numId w:val="14"/>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Start Date – Transfer From Former Supplier)]</w:t>
      </w:r>
    </w:p>
    <w:p w:rsidR="00000000" w:rsidDel="00000000" w:rsidP="00000000" w:rsidRDefault="00000000" w:rsidRPr="00000000" w14:paraId="0000004F">
      <w:pPr>
        <w:numPr>
          <w:ilvl w:val="1"/>
          <w:numId w:val="14"/>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Start Date)]</w:t>
      </w:r>
    </w:p>
    <w:p w:rsidR="00000000" w:rsidDel="00000000" w:rsidP="00000000" w:rsidRDefault="00000000" w:rsidRPr="00000000" w14:paraId="00000050">
      <w:pPr>
        <w:numPr>
          <w:ilvl w:val="1"/>
          <w:numId w:val="14"/>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1">
      <w:pPr>
        <w:numPr>
          <w:ilvl w:val="3"/>
          <w:numId w:val="14"/>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2">
      <w:pPr>
        <w:numPr>
          <w:ilvl w:val="3"/>
          <w:numId w:val="14"/>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3">
      <w:pPr>
        <w:numPr>
          <w:ilvl w:val="3"/>
          <w:numId w:val="14"/>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4">
      <w:pPr>
        <w:numPr>
          <w:ilvl w:val="3"/>
          <w:numId w:val="14"/>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5">
      <w:pPr>
        <w:numPr>
          <w:ilvl w:val="1"/>
          <w:numId w:val="14"/>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6">
      <w:pPr>
        <w:ind w:left="357"/>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Style w:val="Heading1"/>
        <w:keepNext w:val="1"/>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58">
      <w:pPr>
        <w:pStyle w:val="Heading1"/>
        <w:keepNext w:val="1"/>
        <w:jc w:val="left"/>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9">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30j0zll" w:id="0"/>
      <w:bookmarkEnd w:id="0"/>
      <w:r w:rsidDel="00000000" w:rsidR="00000000" w:rsidRPr="00000000">
        <w:rPr>
          <w:rtl w:val="0"/>
        </w:rPr>
      </w:r>
    </w:p>
    <w:p w:rsidR="00000000" w:rsidDel="00000000" w:rsidP="00000000" w:rsidRDefault="00000000" w:rsidRPr="00000000" w14:paraId="0000005A">
      <w:pPr>
        <w:keepNext w:val="1"/>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B">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C">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Notified Subcontractor and each such Transferring Buyer Employee; and</w:t>
      </w:r>
    </w:p>
    <w:p w:rsidR="00000000" w:rsidDel="00000000" w:rsidP="00000000" w:rsidRDefault="00000000" w:rsidRPr="00000000" w14:paraId="0000005D">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 payment of PAYE, national insurance contributions and pension contributions which in any case are attributable in whole or in part to the period up to (but not including) the Relevant Transfer Date) and any necessary apportionment in respect of any periodic payment shall be made between the Buyer, the Supplier and any Notified Subcontractor (as appropriate). </w:t>
      </w:r>
      <w:r w:rsidDel="00000000" w:rsidR="00000000" w:rsidRPr="00000000">
        <w:rPr>
          <w:rtl w:val="0"/>
        </w:rPr>
      </w:r>
    </w:p>
    <w:p w:rsidR="00000000" w:rsidDel="00000000" w:rsidP="00000000" w:rsidRDefault="00000000" w:rsidRPr="00000000" w14:paraId="0000005E">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Buyer must give </w:t>
      </w:r>
    </w:p>
    <w:p w:rsidR="00000000" w:rsidDel="00000000" w:rsidP="00000000" w:rsidRDefault="00000000" w:rsidRPr="00000000" w14:paraId="0000005F">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Notified Subcontractor against any Employee Liabilities in respect of any Transferring Buyer Employee (or, where applicable any employee representative as defined in the Employment Regulations) arising from or as a result: </w:t>
      </w:r>
    </w:p>
    <w:p w:rsidR="00000000" w:rsidDel="00000000" w:rsidP="00000000" w:rsidRDefault="00000000" w:rsidRPr="00000000" w14:paraId="00000060">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Buyer occurring before the Relevant Transfer Date;</w:t>
      </w:r>
    </w:p>
    <w:p w:rsidR="00000000" w:rsidDel="00000000" w:rsidP="00000000" w:rsidRDefault="00000000" w:rsidRPr="00000000" w14:paraId="00000061">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2">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w:t>
      </w:r>
    </w:p>
    <w:p w:rsidR="00000000" w:rsidDel="00000000" w:rsidP="00000000" w:rsidRDefault="00000000" w:rsidRPr="00000000" w14:paraId="00000063">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4">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5">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6">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7">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Notified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68">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69">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Notified Subcontractor as appropriate may be liable by virtue of the Employment Regulations and/or the Acquired Rights Directive; and</w:t>
      </w:r>
    </w:p>
    <w:p w:rsidR="00000000" w:rsidDel="00000000" w:rsidP="00000000" w:rsidRDefault="00000000" w:rsidRPr="00000000" w14:paraId="0000006A">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B">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rsidR="00000000" w:rsidDel="00000000" w:rsidP="00000000" w:rsidRDefault="00000000" w:rsidRPr="00000000" w14:paraId="0000006C">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6D">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6E">
      <w:pPr>
        <w:keepNext w:val="1"/>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Notified Subcontractor pursuant to the Employment Regulations or the Acquired Rights Directive then -</w:t>
      </w:r>
    </w:p>
    <w:p w:rsidR="00000000" w:rsidDel="00000000" w:rsidP="00000000" w:rsidRDefault="00000000" w:rsidRPr="00000000" w14:paraId="0000006F">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or shall procure that the Notified Subcontractor shall, within 5 Working Days of becoming aware of that fact, notify the Buyer in writing;</w:t>
      </w:r>
    </w:p>
    <w:p w:rsidR="00000000" w:rsidDel="00000000" w:rsidP="00000000" w:rsidRDefault="00000000" w:rsidRPr="00000000" w14:paraId="00000070">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procure that a third party may offer) employment to such person within 15 Working Days of receipt of notice from the Supplier and/or any Notified Subcontractor, or take such other reasonable steps as the Buyer considers appropriate to deal with the matter provided always that such steps are in compliance with Law;</w:t>
      </w:r>
    </w:p>
    <w:p w:rsidR="00000000" w:rsidDel="00000000" w:rsidP="00000000" w:rsidRDefault="00000000" w:rsidRPr="00000000" w14:paraId="00000071">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the situation has otherwise been resolved by the Buyer, the Supplier shall, or shall procure that the Notified Subcontractor shall, immediately release the person from his/her employment or alleged employment;</w:t>
      </w:r>
    </w:p>
    <w:p w:rsidR="00000000" w:rsidDel="00000000" w:rsidP="00000000" w:rsidRDefault="00000000" w:rsidRPr="00000000" w14:paraId="00000072">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period referred to in Paragraph ‎2.3.2 no such offer has been made, such offer has been made but not accepted or the situation has not otherwise been resolved, the Supplier and/or any Notified Subcontractor may within 5 Working Days give notice to terminate the employment of such person;</w:t>
      </w:r>
    </w:p>
    <w:p w:rsidR="00000000" w:rsidDel="00000000" w:rsidP="00000000" w:rsidRDefault="00000000" w:rsidRPr="00000000" w14:paraId="00000073">
      <w:pPr>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and/or any Notified Subcontractor’s compliance with Paragraphs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2.3.1 to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2.3.4 and in accordance with all applicable proper employment procedures set out applicable Law, the Buyer will indemnify the Supplier and/or any Notified Subcontractor (as appropriate) against all Employee Liabilities arising out of the termination pursuant to the provisions of paragraph 2.3.4 provided that the Supplier takes, or procures that the Notified Subcontractor takes all reasonable steps to minimise any such Employment Liabilities. </w:t>
      </w:r>
    </w:p>
    <w:p w:rsidR="00000000" w:rsidDel="00000000" w:rsidP="00000000" w:rsidRDefault="00000000" w:rsidRPr="00000000" w14:paraId="00000074">
      <w:pPr>
        <w:keepNext w:val="1"/>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75">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76">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termination of employment was unfair because the Supplier and/or any Notified Subcontractor (as appropriate) neglected to follow a fair dismissal procedure.</w:t>
      </w:r>
    </w:p>
    <w:p w:rsidR="00000000" w:rsidDel="00000000" w:rsidP="00000000" w:rsidRDefault="00000000" w:rsidRPr="00000000" w14:paraId="00000077">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apply only where the notification referred to in Paragraph 2.3.1 is made by the Supplier and/or any Notified Subcontractor (as appropriate) to the Buyer within 6 months of the Start Date. </w:t>
      </w:r>
    </w:p>
    <w:p w:rsidR="00000000" w:rsidDel="00000000" w:rsidP="00000000" w:rsidRDefault="00000000" w:rsidRPr="00000000" w14:paraId="00000078">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Notified Subcontractor within the time scales set out in Paragraph 2.3 such person shall be treated as having transferred to the Supplier and/or any Notified Subcontractor and the Supplier shall, or shall procure that the Notified Subcontractor shall, comply with such obligations as may be imposed upon it under applicable Law.</w:t>
      </w:r>
    </w:p>
    <w:p w:rsidR="00000000" w:rsidDel="00000000" w:rsidP="00000000" w:rsidRDefault="00000000" w:rsidRPr="00000000" w14:paraId="00000079">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7A">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w:t>
      </w:r>
    </w:p>
    <w:p w:rsidR="00000000" w:rsidDel="00000000" w:rsidP="00000000" w:rsidRDefault="00000000" w:rsidRPr="00000000" w14:paraId="0000007B">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7C">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 </w:t>
      </w:r>
    </w:p>
    <w:p w:rsidR="00000000" w:rsidDel="00000000" w:rsidP="00000000" w:rsidRDefault="00000000" w:rsidRPr="00000000" w14:paraId="0000007D">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w:t>
      </w:r>
    </w:p>
    <w:p w:rsidR="00000000" w:rsidDel="00000000" w:rsidP="00000000" w:rsidRDefault="00000000" w:rsidRPr="00000000" w14:paraId="0000007E">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 </w:t>
      </w:r>
    </w:p>
    <w:p w:rsidR="00000000" w:rsidDel="00000000" w:rsidP="00000000" w:rsidRDefault="00000000" w:rsidRPr="00000000" w14:paraId="0000007F">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80">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could have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been a Transferring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 Employee but for their resignation (or decision to treat their employment as terminated under regulation 4(9) of the Employment Regulations) before the Relevant Transfer Date as a result of or for a reason connected to such proposed changes;</w:t>
      </w:r>
    </w:p>
    <w:p w:rsidR="00000000" w:rsidDel="00000000" w:rsidP="00000000" w:rsidRDefault="00000000" w:rsidRPr="00000000" w14:paraId="00000081">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82">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3">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4">
      <w:pPr>
        <w:keepNext w:val="0"/>
        <w:keepLines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85">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and</w:t>
      </w:r>
    </w:p>
    <w:p w:rsidR="00000000" w:rsidDel="00000000" w:rsidP="00000000" w:rsidRDefault="00000000" w:rsidRPr="00000000" w14:paraId="00000086">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w:t>
      </w:r>
    </w:p>
    <w:p w:rsidR="00000000" w:rsidDel="00000000" w:rsidP="00000000" w:rsidRDefault="00000000" w:rsidRPr="00000000" w14:paraId="00000087">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2.6 above. </w:t>
      </w:r>
    </w:p>
    <w:p w:rsidR="00000000" w:rsidDel="00000000" w:rsidP="00000000" w:rsidRDefault="00000000" w:rsidRPr="00000000" w14:paraId="00000088">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89">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w:t>
      </w:r>
      <w:r w:rsidDel="00000000" w:rsidR="00000000" w:rsidRPr="00000000">
        <w:rPr>
          <w:rFonts w:ascii="Arial" w:cs="Arial" w:eastAsia="Arial" w:hAnsi="Arial"/>
          <w:sz w:val="24"/>
          <w:szCs w:val="24"/>
          <w:rtl w:val="0"/>
        </w:rPr>
        <w:t xml:space="preserve">discharge 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Part D: Pensions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8A">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8B">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each Notified Subcontractor in writing such information as is necessary to enable the Supplier and each Notified Subcontractor to carry out their respective duties under regulation 13 of the Employment Regulations.</w:t>
      </w:r>
    </w:p>
    <w:p w:rsidR="00000000" w:rsidDel="00000000" w:rsidP="00000000" w:rsidRDefault="00000000" w:rsidRPr="00000000" w14:paraId="0000008C">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8D">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8E">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8F">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90">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91">
      <w:pPr>
        <w:keepNext w:val="1"/>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of its Subcontractors shall, comply with:</w:t>
      </w:r>
    </w:p>
    <w:p w:rsidR="00000000" w:rsidDel="00000000" w:rsidP="00000000" w:rsidRDefault="00000000" w:rsidRPr="00000000" w14:paraId="00000092">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93">
      <w:pPr>
        <w:keepNext w:val="0"/>
        <w:keepLines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94">
      <w:pPr>
        <w:pStyle w:val="Heading1"/>
        <w:jc w:val="left"/>
        <w:rPr>
          <w:rFonts w:ascii="Arial Bold" w:cs="Arial Bold" w:eastAsia="Arial Bold" w:hAnsi="Arial Bold"/>
          <w:smallCaps w:val="0"/>
          <w:sz w:val="36"/>
          <w:szCs w:val="36"/>
        </w:rPr>
      </w:pPr>
      <w:bookmarkStart w:colFirst="0" w:colLast="0" w:name="_heading=h.44sinio" w:id="16"/>
      <w:bookmarkEnd w:id="16"/>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95">
      <w:pPr>
        <w:pStyle w:val="Heading1"/>
        <w:jc w:val="left"/>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on Re-procurement</w:t>
      </w:r>
    </w:p>
    <w:p w:rsidR="00000000" w:rsidDel="00000000" w:rsidP="00000000" w:rsidRDefault="00000000" w:rsidRPr="00000000" w14:paraId="00000096">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97">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9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9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9B">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Notified Subcontractor against any Employee Liabilities in respect of any Transferring Former Supplier Employee or where applicable any employee representative (as defined in the Employment Regulations) arising from or as a result of: </w:t>
      </w:r>
    </w:p>
    <w:p w:rsidR="00000000" w:rsidDel="00000000" w:rsidP="00000000" w:rsidRDefault="00000000" w:rsidRPr="00000000" w14:paraId="0000009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arising before the Relevant Transfer Date;</w:t>
      </w:r>
    </w:p>
    <w:p w:rsidR="00000000" w:rsidDel="00000000" w:rsidP="00000000" w:rsidRDefault="00000000" w:rsidRPr="00000000" w14:paraId="0000009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9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w:t>
      </w:r>
    </w:p>
    <w:p w:rsidR="00000000" w:rsidDel="00000000" w:rsidP="00000000" w:rsidRDefault="00000000" w:rsidRPr="00000000" w14:paraId="000000A0">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w:t>
      </w:r>
    </w:p>
    <w:p w:rsidR="00000000" w:rsidDel="00000000" w:rsidP="00000000" w:rsidRDefault="00000000" w:rsidRPr="00000000" w14:paraId="000000A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A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A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A7">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 </w:t>
      </w:r>
      <w:r w:rsidDel="00000000" w:rsidR="00000000" w:rsidRPr="00000000">
        <w:rPr>
          <w:rtl w:val="0"/>
        </w:rPr>
      </w:r>
    </w:p>
    <w:p w:rsidR="00000000" w:rsidDel="00000000" w:rsidP="00000000" w:rsidRDefault="00000000" w:rsidRPr="00000000" w14:paraId="000000A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 </w:t>
      </w:r>
    </w:p>
    <w:p w:rsidR="00000000" w:rsidDel="00000000" w:rsidP="00000000" w:rsidRDefault="00000000" w:rsidRPr="00000000" w14:paraId="000000A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Former Supplier Employee claims, and/or it is determined, in relation to any person who is not identified by the Buyer as a Transferring Former Supplier Employee, that his/her contract of employment has been transferred from a Former Supplier to the Supplier and/or any Notified Subcontractor pursuant to the Employment Regulations or the Acquired Rights Directive then: </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Notified Subcontractor shall, within 5 Working Days of becoming aware of that fact, give notice in writing to the Buyer and where required by the Buyer, to the relevant Former Supplier;</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w:t>
      </w:r>
      <w:r w:rsidDel="00000000" w:rsidR="00000000" w:rsidRPr="00000000">
        <w:rPr>
          <w:rFonts w:ascii="Arial" w:cs="Arial" w:eastAsia="Arial" w:hAnsi="Arial"/>
          <w:sz w:val="24"/>
          <w:szCs w:val="24"/>
          <w:rtl w:val="0"/>
        </w:rPr>
        <w:t xml:space="preserve">such a person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within 15 Working Days of receipt of notice from the Supplier and/or the Notified Subcontractor or take such other reasonable steps as the Former Supplier considers appropriate to deal with the matter provided always that such steps are in compliance with applicable Law;</w:t>
      </w:r>
    </w:p>
    <w:p w:rsidR="00000000" w:rsidDel="00000000" w:rsidP="00000000" w:rsidRDefault="00000000" w:rsidRPr="00000000" w14:paraId="000000A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if the situation has otherwise been resolved by the Former Supplier and/or the Buyer, the Supplier shall, or shall procure that the Notified Subcontractor shall, immediately release the person from his/her employment or alleged employment;</w:t>
      </w:r>
    </w:p>
    <w:p w:rsidR="00000000" w:rsidDel="00000000" w:rsidP="00000000" w:rsidRDefault="00000000" w:rsidRPr="00000000" w14:paraId="000000A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period referred to in Paragraph ‎2.3.2 no such offer has been made, such offer has been made but not accepted, or the situation has not otherwise been resolved, the Supplier and/or any Notified Subcontractor may within 5 Working Days give notice to terminate the employment or alleged employment of such person;</w:t>
      </w:r>
    </w:p>
    <w:p w:rsidR="00000000" w:rsidDel="00000000" w:rsidP="00000000" w:rsidRDefault="00000000" w:rsidRPr="00000000" w14:paraId="000000AF">
      <w:pPr>
        <w:pStyle w:val="Heading4"/>
        <w:keepLines w:val="0"/>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 and/or any Notified Subcontractor acting in accordance with Paragraphs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2.3.1 to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2.3.4 and in accordance with all applicable proper employment procedures set out in Law, the Buyer shall procure that the Former Supplier indemnifies the Supplier and/or any Notified Subcontractor (as appropriate) against all Employee Liabilities arising out of the termination pursuant to the provisions of paragraph 2.5 provided that the Supplier takes, or shall procure that the Notified Subcontractor takes all reasonable steps to minimise any such Employment Liabilities. </w:t>
      </w:r>
    </w:p>
    <w:p w:rsidR="00000000" w:rsidDel="00000000" w:rsidP="00000000" w:rsidRDefault="00000000" w:rsidRPr="00000000" w14:paraId="000000B0">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B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B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termination of employment was unfair because the </w:t>
      </w:r>
      <w:r w:rsidDel="00000000" w:rsidR="00000000" w:rsidRPr="00000000">
        <w:rPr>
          <w:rFonts w:ascii="Arial" w:cs="Arial" w:eastAsia="Arial" w:hAnsi="Arial"/>
          <w:sz w:val="24"/>
          <w:szCs w:val="24"/>
          <w:rtl w:val="0"/>
        </w:rPr>
        <w:t xml:space="preserve">Suppliers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and/or Notified Subcontractor neglected to follow a fair dismissal procedure.</w:t>
      </w:r>
    </w:p>
    <w:p w:rsidR="00000000" w:rsidDel="00000000" w:rsidP="00000000" w:rsidRDefault="00000000" w:rsidRPr="00000000" w14:paraId="000000B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only apply where the notification referred to in Paragraph 2.3 is made by the Supplier and/or any Notified Subcontractor (as appropriate) to the Buyer and, if applicable, the Former Supplier, within 6 months of the Start Date. </w:t>
      </w:r>
    </w:p>
    <w:p w:rsidR="00000000" w:rsidDel="00000000" w:rsidP="00000000" w:rsidRDefault="00000000" w:rsidRPr="00000000" w14:paraId="000000B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Former Supplier nor dismissed by the Supplier and/or any Notified Subcontractor within the time scales set out in Paragraph 2.3 such person shall be treated as having transferred to the Supplier and/or any Notified Subcontractor and the Supplier shall, or shall procure that the Notified Subcontractor shall, comply with such obligations as may be imposed upon it under applicable Law.</w:t>
      </w:r>
    </w:p>
    <w:p w:rsidR="00000000" w:rsidDel="00000000" w:rsidP="00000000" w:rsidRDefault="00000000" w:rsidRPr="00000000" w14:paraId="000000B5">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w:t>
      </w:r>
    </w:p>
    <w:p w:rsidR="00000000" w:rsidDel="00000000" w:rsidP="00000000" w:rsidRDefault="00000000" w:rsidRPr="00000000" w14:paraId="000000B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B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8"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B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BA">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B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B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the case may be) on the Relevant Transfer Date, or to change the terms and conditions of employment or working conditions of any person who would have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been a Transferring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Former Supplier Employee but for their resignation (or decision to treat their employment as terminated under regulation 4(9) of the Employment Regulations) before the Relevant Transfer Date as a result of or for a reason connected to such proposed changes;</w:t>
      </w:r>
    </w:p>
    <w:p w:rsidR="00000000" w:rsidDel="00000000" w:rsidP="00000000" w:rsidRDefault="00000000" w:rsidRPr="00000000" w14:paraId="000000B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B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w:t>
      </w:r>
    </w:p>
    <w:p w:rsidR="00000000" w:rsidDel="00000000" w:rsidP="00000000" w:rsidRDefault="00000000" w:rsidRPr="00000000" w14:paraId="000000C0">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C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C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 </w:t>
      </w:r>
    </w:p>
    <w:p w:rsidR="00000000" w:rsidDel="00000000" w:rsidP="00000000" w:rsidRDefault="00000000" w:rsidRPr="00000000" w14:paraId="000000C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2.6 above. </w:t>
      </w:r>
    </w:p>
    <w:p w:rsidR="00000000" w:rsidDel="00000000" w:rsidP="00000000" w:rsidRDefault="00000000" w:rsidRPr="00000000" w14:paraId="000000C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C5">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w:t>
      </w:r>
      <w:r w:rsidDel="00000000" w:rsidR="00000000" w:rsidRPr="00000000">
        <w:rPr>
          <w:rFonts w:ascii="Arial" w:cs="Arial" w:eastAsia="Arial" w:hAnsi="Arial"/>
          <w:sz w:val="24"/>
          <w:szCs w:val="24"/>
          <w:rtl w:val="0"/>
        </w:rPr>
        <w:t xml:space="preserve">discharge 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Part D: Pensions which in any case are attributable in whole or in part to the period from (and including) the Relevant Transfer Date and any necessary apportionments in respect of any periodic payments shall be made between the Supplier and the Former Supplier. </w:t>
      </w:r>
    </w:p>
    <w:p w:rsidR="00000000" w:rsidDel="00000000" w:rsidP="00000000" w:rsidRDefault="00000000" w:rsidRPr="00000000" w14:paraId="000000C6">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C7">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C8">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C9">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C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CB">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CC">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CD">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C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of its Subcontractors shall, comply with:</w:t>
      </w:r>
    </w:p>
    <w:p w:rsidR="00000000" w:rsidDel="00000000" w:rsidP="00000000" w:rsidRDefault="00000000" w:rsidRPr="00000000" w14:paraId="000000C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D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D1">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pStyle w:val="Heading1"/>
        <w:numPr>
          <w:ilvl w:val="0"/>
          <w:numId w:val="5"/>
        </w:numPr>
        <w:ind w:left="0" w:hanging="57"/>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D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09" w:right="0" w:hanging="709"/>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D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D6">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(or a Notified Subcontractor) claims, or it is determined in relation to any employee of the Buyer and/or a Former Supplier (or a Notified Subcontractor),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D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give notice in writing to the Buyer and, where required by the Buyer, give notice to the Former Supplier; and </w:t>
      </w:r>
    </w:p>
    <w:p w:rsidR="00000000" w:rsidDel="00000000" w:rsidP="00000000" w:rsidRDefault="00000000" w:rsidRPr="00000000" w14:paraId="000000D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by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appropriate), or take such other reasonable steps as the Authority or Former Supplier (as the case may be) considered appropriate to resolve the matter provided always that such steps are in compliance with applicable Law; </w:t>
      </w:r>
    </w:p>
    <w:p w:rsidR="00000000" w:rsidDel="00000000" w:rsidP="00000000" w:rsidRDefault="00000000" w:rsidRPr="00000000" w14:paraId="000000D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if the situation has otherwise been resolved by the Buyer and/or the Former Supplier), the Supplier shall, or shall procure that Subcontractor shall, immediately release the person from his/her employment or alleged employment;</w:t>
      </w:r>
    </w:p>
    <w:p w:rsidR="00000000" w:rsidDel="00000000" w:rsidP="00000000" w:rsidRDefault="00000000" w:rsidRPr="00000000" w14:paraId="000000D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period referred to in Paragraph ‎1.2.2 no such offer has been made, such offer has been made but not accepted, or the situation has not otherwise been resolved, the Supplier and/or the Subcontractor may within 5 Working Days give notice to terminate the employment or alleged employment of such person;</w:t>
      </w:r>
    </w:p>
    <w:p w:rsidR="00000000" w:rsidDel="00000000" w:rsidP="00000000" w:rsidRDefault="00000000" w:rsidRPr="00000000" w14:paraId="000000DB">
      <w:pPr>
        <w:keepNext w:val="1"/>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 and/or the relevant Subcontractor acting in accordance with the provisions of Paragraphs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1.2.1 to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1.2.4 and in accordance with all applicable employment procedures set out in applicable Law and subject also to paragraph 1.3, the Buyer shall:</w:t>
      </w:r>
    </w:p>
    <w:p w:rsidR="00000000" w:rsidDel="00000000" w:rsidP="00000000" w:rsidRDefault="00000000" w:rsidRPr="00000000" w14:paraId="000000D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1.2 provided that the Supplier takes, or shall procure that the Notified Subcontractor takes, all reasonable steps to minimise any such Employee Liabilities; and </w:t>
      </w:r>
    </w:p>
    <w:p w:rsidR="00000000" w:rsidDel="00000000" w:rsidP="00000000" w:rsidRDefault="00000000" w:rsidRPr="00000000" w14:paraId="000000D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Notified Subcontractor against all Employee Liabilities arising out of termination of the employment of the employees of the Former Supplier referred to in Paragraph ‎1.2 provided that the Supplier takes, or shall procure that the relevant Subcontractor </w:t>
      </w:r>
      <w:r w:rsidDel="00000000" w:rsidR="00000000" w:rsidRPr="00000000">
        <w:rPr>
          <w:rFonts w:ascii="Arial" w:cs="Arial" w:eastAsia="Arial" w:hAnsi="Arial"/>
          <w:sz w:val="24"/>
          <w:szCs w:val="24"/>
          <w:rtl w:val="0"/>
        </w:rPr>
        <w:t xml:space="preserve">takes 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reasonable steps to minimise any such Employee Liabilities. </w:t>
      </w:r>
    </w:p>
    <w:p w:rsidR="00000000" w:rsidDel="00000000" w:rsidP="00000000" w:rsidRDefault="00000000" w:rsidRPr="00000000" w14:paraId="000000D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 Contractor within the 15 Working Day period referred to in Paragraph 1.2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D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1.3,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E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E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E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E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1.2 shall only apply where the notification referred to in Paragraph 1.2 is made by the Supplier and/or any Subcontractor (as appropriate) to the Buyer and, if applicable, the Former Supplier, within 6 months of the Start Date. </w:t>
      </w:r>
    </w:p>
    <w:p w:rsidR="00000000" w:rsidDel="00000000" w:rsidP="00000000" w:rsidRDefault="00000000" w:rsidRPr="00000000" w14:paraId="000000E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E5">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E6">
      <w:pPr>
        <w:pStyle w:val="Heading1"/>
        <w:keepNext w:val="1"/>
        <w:jc w:val="left"/>
        <w:rPr>
          <w:rFonts w:ascii="Arial Bold" w:cs="Arial Bold" w:eastAsia="Arial Bold" w:hAnsi="Arial Bold"/>
          <w:b w:val="0"/>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r w:rsidDel="00000000" w:rsidR="00000000" w:rsidRPr="00000000">
        <w:rPr>
          <w:rtl w:val="0"/>
        </w:rPr>
      </w:r>
    </w:p>
    <w:p w:rsidR="00000000" w:rsidDel="00000000" w:rsidP="00000000" w:rsidRDefault="00000000" w:rsidRPr="00000000" w14:paraId="000000E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E8">
      <w:pPr>
        <w:keepNext w:val="1"/>
        <w:ind w:left="357"/>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the following words have the following meanings and they shall supplement Joint Schedule 1 (Definitions), and shall be deemed to include the definitions set out in the Annexes:</w:t>
      </w:r>
    </w:p>
    <w:tbl>
      <w:tblPr>
        <w:tblStyle w:val="Table2"/>
        <w:tblW w:w="9026.0" w:type="dxa"/>
        <w:jc w:val="left"/>
        <w:tblInd w:w="0.0" w:type="dxa"/>
        <w:tblLayout w:type="fixed"/>
        <w:tblLook w:val="0400"/>
      </w:tblPr>
      <w:tblGrid>
        <w:gridCol w:w="3050"/>
        <w:gridCol w:w="5976"/>
        <w:tblGridChange w:id="0">
          <w:tblGrid>
            <w:gridCol w:w="3050"/>
            <w:gridCol w:w="5976"/>
          </w:tblGrid>
        </w:tblGridChange>
      </w:tblGrid>
      <w:tr>
        <w:tc>
          <w:tcPr>
            <w:shd w:fill="auto" w:val="clear"/>
          </w:tcPr>
          <w:p w:rsidR="00000000" w:rsidDel="00000000" w:rsidP="00000000" w:rsidRDefault="00000000" w:rsidRPr="00000000" w14:paraId="000000E9">
            <w:pPr>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EA">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0EB">
            <w:pPr>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EC">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0ED">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EE">
            <w:pPr>
              <w:widowControl w:val="0"/>
              <w:numPr>
                <w:ilvl w:val="0"/>
                <w:numId w:val="3"/>
              </w:numPr>
              <w:tabs>
                <w:tab w:val="left" w:pos="695"/>
              </w:tabs>
              <w:spacing w:after="120" w:before="120" w:lineRule="auto"/>
              <w:ind w:left="691" w:hanging="64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c>
          <w:tcPr>
            <w:shd w:fill="auto" w:val="clear"/>
          </w:tcPr>
          <w:p w:rsidR="00000000" w:rsidDel="00000000" w:rsidP="00000000" w:rsidRDefault="00000000" w:rsidRPr="00000000" w14:paraId="000000EF">
            <w:pPr>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F0">
            <w:pPr>
              <w:widowControl w:val="0"/>
              <w:numPr>
                <w:ilvl w:val="0"/>
                <w:numId w:val="3"/>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F1">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0F2">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F3">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0F4">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"Eligible Employees"</w:t>
            </w:r>
          </w:p>
        </w:tc>
        <w:tc>
          <w:tcPr>
            <w:shd w:fill="auto" w:val="clear"/>
          </w:tcPr>
          <w:p w:rsidR="00000000" w:rsidDel="00000000" w:rsidP="00000000" w:rsidRDefault="00000000" w:rsidRPr="00000000" w14:paraId="000000F5">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time is an eligible employee as defined in the Admission Agreement;</w:t>
            </w:r>
          </w:p>
        </w:tc>
      </w:tr>
      <w:tr>
        <w:tc>
          <w:tcPr>
            <w:shd w:fill="auto" w:val="clear"/>
          </w:tcPr>
          <w:p w:rsidR="00000000" w:rsidDel="00000000" w:rsidP="00000000" w:rsidRDefault="00000000" w:rsidRPr="00000000" w14:paraId="000000F6">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F7">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w:t>
            </w:r>
          </w:p>
          <w:p w:rsidR="00000000" w:rsidDel="00000000" w:rsidP="00000000" w:rsidRDefault="00000000" w:rsidRPr="00000000" w14:paraId="000000F8">
            <w:pPr>
              <w:widowControl w:val="0"/>
              <w:numPr>
                <w:ilvl w:val="0"/>
                <w:numId w:val="4"/>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and/or </w:t>
            </w:r>
          </w:p>
        </w:tc>
      </w:tr>
      <w:tr>
        <w:tc>
          <w:tcPr>
            <w:shd w:fill="auto" w:val="clear"/>
          </w:tcPr>
          <w:p w:rsidR="00000000" w:rsidDel="00000000" w:rsidP="00000000" w:rsidRDefault="00000000" w:rsidRPr="00000000" w14:paraId="000000F9">
            <w:pPr>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FA">
            <w:pPr>
              <w:widowControl w:val="0"/>
              <w:numPr>
                <w:ilvl w:val="0"/>
                <w:numId w:val="4"/>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and/or</w:t>
            </w:r>
          </w:p>
        </w:tc>
      </w:tr>
      <w:tr>
        <w:tc>
          <w:tcPr>
            <w:shd w:fill="auto" w:val="clear"/>
          </w:tcPr>
          <w:p w:rsidR="00000000" w:rsidDel="00000000" w:rsidP="00000000" w:rsidRDefault="00000000" w:rsidRPr="00000000" w14:paraId="000000FB">
            <w:pPr>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FC">
            <w:pPr>
              <w:widowControl w:val="0"/>
              <w:numPr>
                <w:ilvl w:val="0"/>
                <w:numId w:val="4"/>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2.3.4 of Parts A or B or Paragraph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1.2.4 of Part C;</w:t>
            </w:r>
          </w:p>
        </w:tc>
      </w:tr>
      <w:tr>
        <w:tc>
          <w:tcPr>
            <w:shd w:fill="auto" w:val="clear"/>
          </w:tcPr>
          <w:p w:rsidR="00000000" w:rsidDel="00000000" w:rsidP="00000000" w:rsidRDefault="00000000" w:rsidRPr="00000000" w14:paraId="000000FD">
            <w:pPr>
              <w:keepNext w:val="1"/>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FE">
            <w:pPr>
              <w:widowControl w:val="0"/>
              <w:numPr>
                <w:ilvl w:val="0"/>
                <w:numId w:val="4"/>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Former Supplier becomes the Supplier those employees; </w:t>
            </w:r>
          </w:p>
        </w:tc>
      </w:tr>
      <w:tr>
        <w:tc>
          <w:tcPr>
            <w:shd w:fill="auto" w:val="clear"/>
          </w:tcPr>
          <w:p w:rsidR="00000000" w:rsidDel="00000000" w:rsidP="00000000" w:rsidRDefault="00000000" w:rsidRPr="00000000" w14:paraId="000000FF">
            <w:pPr>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00">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who at the Start Date or Relevant Transfer Date (as appropriate) are or become entitled to New Fair Deal protection in respect of any of the Statutory Schemes as notified by the Buyer;</w:t>
            </w:r>
          </w:p>
        </w:tc>
      </w:tr>
      <w:tr>
        <w:tc>
          <w:tcPr>
            <w:shd w:fill="auto" w:val="clear"/>
          </w:tcPr>
          <w:p w:rsidR="00000000" w:rsidDel="00000000" w:rsidP="00000000" w:rsidRDefault="00000000" w:rsidRPr="00000000" w14:paraId="00000101">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Schemes"</w:t>
            </w:r>
          </w:p>
        </w:tc>
        <w:tc>
          <w:tcPr>
            <w:shd w:fill="auto" w:val="clear"/>
          </w:tcPr>
          <w:p w:rsidR="00000000" w:rsidDel="00000000" w:rsidP="00000000" w:rsidRDefault="00000000" w:rsidRPr="00000000" w14:paraId="00000102">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relevant Statutory Scheme or a Broadly Comparable pension scheme;</w:t>
            </w:r>
          </w:p>
        </w:tc>
      </w:tr>
      <w:tr>
        <w:tc>
          <w:tcPr>
            <w:shd w:fill="auto" w:val="clear"/>
          </w:tcPr>
          <w:p w:rsidR="00000000" w:rsidDel="00000000" w:rsidP="00000000" w:rsidRDefault="00000000" w:rsidRPr="00000000" w14:paraId="00000103">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04">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Fund Actuary as defined in Annex D3 to this Part D;</w:t>
            </w:r>
          </w:p>
        </w:tc>
      </w:tr>
      <w:tr>
        <w:tc>
          <w:tcPr>
            <w:shd w:fill="auto" w:val="clear"/>
          </w:tcPr>
          <w:p w:rsidR="00000000" w:rsidDel="00000000" w:rsidP="00000000" w:rsidRDefault="00000000" w:rsidRPr="00000000" w14:paraId="00000105">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06">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D3 to this Part D;</w:t>
            </w:r>
          </w:p>
        </w:tc>
      </w:tr>
      <w:tr>
        <w:tc>
          <w:tcPr>
            <w:shd w:fill="auto" w:val="clear"/>
          </w:tcPr>
          <w:p w:rsidR="00000000" w:rsidDel="00000000" w:rsidP="00000000" w:rsidRDefault="00000000" w:rsidRPr="00000000" w14:paraId="00000107">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08">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109">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shd w:fill="auto" w:val="clear"/>
          </w:tcPr>
          <w:p w:rsidR="00000000" w:rsidDel="00000000" w:rsidP="00000000" w:rsidRDefault="00000000" w:rsidRPr="00000000" w14:paraId="0000010A">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10B">
            <w:pPr>
              <w:widowControl w:val="0"/>
              <w:numPr>
                <w:ilvl w:val="0"/>
                <w:numId w:val="13"/>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tc>
      </w:tr>
      <w:tr>
        <w:tc>
          <w:tcPr>
            <w:shd w:fill="auto" w:val="clear"/>
          </w:tcPr>
          <w:p w:rsidR="00000000" w:rsidDel="00000000" w:rsidP="00000000" w:rsidRDefault="00000000" w:rsidRPr="00000000" w14:paraId="0000010C">
            <w:pPr>
              <w:widowControl w:val="0"/>
              <w:spacing w:after="120" w:before="120" w:lineRule="auto"/>
              <w:ind w:left="72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0D">
            <w:pPr>
              <w:widowControl w:val="0"/>
              <w:numPr>
                <w:ilvl w:val="0"/>
                <w:numId w:val="13"/>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subsequent Annex D1-D3 inclusive as notified to the Supplier by CCS or the Buyer; and</w:t>
            </w:r>
          </w:p>
        </w:tc>
      </w:tr>
      <w:tr>
        <w:tc>
          <w:tcPr>
            <w:shd w:fill="auto" w:val="clear"/>
          </w:tcPr>
          <w:p w:rsidR="00000000" w:rsidDel="00000000" w:rsidP="00000000" w:rsidRDefault="00000000" w:rsidRPr="00000000" w14:paraId="0000010E">
            <w:pPr>
              <w:widowControl w:val="0"/>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0F">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1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1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1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1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Schemes for service from (and including) the Relevant Transfer Date.</w:t>
      </w:r>
    </w:p>
    <w:p w:rsidR="00000000" w:rsidDel="00000000" w:rsidP="00000000" w:rsidRDefault="00000000" w:rsidRPr="00000000" w14:paraId="000001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that should it cease to participate in the Schemes for whatever reason at a time when it has Eligible Employees, that it will, at no extra cost to the Buyer, provide to any Fair Deal Employee who immediately prior to such cessation remained an Eligible Employee with access to an occupational pension scheme certified by the Government Actuary’s Department or any actuary nominated by the Buyer in accordance with relevant guidance produced by the Government Actuary’s Department as providing benefits which are broadly comparable to those provided by the Schemes at the relevant date.</w:t>
      </w:r>
    </w:p>
    <w:p w:rsidR="00000000" w:rsidDel="00000000" w:rsidP="00000000" w:rsidRDefault="00000000" w:rsidRPr="00000000" w14:paraId="0000011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1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11C">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11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indemnifies the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1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12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12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2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this Contract; and</w:t>
      </w:r>
    </w:p>
    <w:p w:rsidR="00000000" w:rsidDel="00000000" w:rsidP="00000000" w:rsidRDefault="00000000" w:rsidRPr="00000000" w14:paraId="000001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2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2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2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2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2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2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2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2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w:t>
      </w:r>
      <w:r w:rsidDel="00000000" w:rsidR="00000000" w:rsidRPr="00000000">
        <w:rPr>
          <w:rFonts w:ascii="Arial" w:cs="Arial" w:eastAsia="Arial" w:hAnsi="Arial"/>
          <w:sz w:val="24"/>
          <w:szCs w:val="24"/>
          <w:rtl w:val="0"/>
        </w:rPr>
        <w:t xml:space="preserve">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2C">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2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2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2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3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New Fair Deal Employees</w:t>
      </w:r>
      <w:r w:rsidDel="00000000" w:rsidR="00000000" w:rsidRPr="00000000">
        <w:rPr>
          <w:rtl w:val="0"/>
        </w:rPr>
      </w:r>
    </w:p>
    <w:p w:rsidR="00000000" w:rsidDel="00000000" w:rsidP="00000000" w:rsidRDefault="00000000" w:rsidRPr="00000000" w14:paraId="0000013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13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13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13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35">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13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w:t>
      </w:r>
    </w:p>
    <w:p w:rsidR="00000000" w:rsidDel="00000000" w:rsidP="00000000" w:rsidRDefault="00000000" w:rsidRPr="00000000" w14:paraId="0000013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w:t>
      </w:r>
    </w:p>
    <w:p w:rsidR="00000000" w:rsidDel="00000000" w:rsidP="00000000" w:rsidRDefault="00000000" w:rsidRPr="00000000" w14:paraId="0000013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13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having considered the exceptional cases provided for in New Fair </w:t>
      </w:r>
      <w:r w:rsidDel="00000000" w:rsidR="00000000" w:rsidRPr="00000000">
        <w:rPr>
          <w:rFonts w:ascii="Arial" w:cs="Arial" w:eastAsia="Arial" w:hAnsi="Arial"/>
          <w:sz w:val="24"/>
          <w:szCs w:val="24"/>
          <w:rtl w:val="0"/>
        </w:rPr>
        <w:t xml:space="preserve">Deal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13A">
      <w:pPr>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3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3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3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3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and to provide all such </w:t>
      </w:r>
      <w:r w:rsidDel="00000000" w:rsidR="00000000" w:rsidRPr="00000000">
        <w:rPr>
          <w:rFonts w:ascii="Arial" w:cs="Arial" w:eastAsia="Arial" w:hAnsi="Arial"/>
          <w:sz w:val="24"/>
          <w:szCs w:val="24"/>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3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4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 service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4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42">
      <w:pPr>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43">
      <w:pPr>
        <w:jc w:val="left"/>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44">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45">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46">
            <w:pPr>
              <w:spacing w:after="120" w:before="120" w:lineRule="auto"/>
              <w:ind w:left="709"/>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47">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48">
            <w:pPr>
              <w:spacing w:after="120" w:before="120" w:lineRule="auto"/>
              <w:ind w:left="709"/>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49">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Fair Deal Employee who at the relevant time is an eligible employee as defined in the CSPS Admission Agreement;</w:t>
            </w:r>
          </w:p>
        </w:tc>
      </w:tr>
      <w:tr>
        <w:tc>
          <w:tcPr/>
          <w:p w:rsidR="00000000" w:rsidDel="00000000" w:rsidP="00000000" w:rsidRDefault="00000000" w:rsidRPr="00000000" w14:paraId="0000014A">
            <w:pPr>
              <w:spacing w:after="120" w:lineRule="auto"/>
              <w:ind w:left="709"/>
              <w:jc w:val="left"/>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4B">
            <w:pPr>
              <w:spacing w:after="120" w:lineRule="auto"/>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4C">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4D">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4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4F">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jc w:val="left"/>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51">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52">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064"/>
        <w:gridCol w:w="5962"/>
        <w:tblGridChange w:id="0">
          <w:tblGrid>
            <w:gridCol w:w="3064"/>
            <w:gridCol w:w="5962"/>
          </w:tblGrid>
        </w:tblGridChange>
      </w:tblGrid>
      <w:tr>
        <w:tc>
          <w:tcPr/>
          <w:p w:rsidR="00000000" w:rsidDel="00000000" w:rsidP="00000000" w:rsidRDefault="00000000" w:rsidRPr="00000000" w14:paraId="00000153">
            <w:pPr>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w:t>
            </w:r>
          </w:p>
        </w:tc>
        <w:tc>
          <w:tcPr/>
          <w:p w:rsidR="00000000" w:rsidDel="00000000" w:rsidP="00000000" w:rsidRDefault="00000000" w:rsidRPr="00000000" w14:paraId="00000154">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w:t>
            </w:r>
            <w:r w:rsidDel="00000000" w:rsidR="00000000" w:rsidRPr="00000000">
              <w:rPr>
                <w:rFonts w:ascii="Arial" w:cs="Arial" w:eastAsia="Arial" w:hAnsi="Arial"/>
                <w:sz w:val="24"/>
                <w:szCs w:val="24"/>
                <w:rtl w:val="0"/>
              </w:rPr>
              <w:t xml:space="preserve">or Subcontractor</w:t>
            </w:r>
            <w:r w:rsidDel="00000000" w:rsidR="00000000" w:rsidRPr="00000000">
              <w:rPr>
                <w:rFonts w:ascii="Arial" w:cs="Arial" w:eastAsia="Arial" w:hAnsi="Arial"/>
                <w:color w:val="000000"/>
                <w:sz w:val="24"/>
                <w:szCs w:val="24"/>
                <w:rtl w:val="0"/>
              </w:rPr>
              <w:t xml:space="preserve"> of the Supplier (as appropriate) relating to the terms of participation of the Supplier or Subcontractor in the NHSPS in respect of the NHSPS Eligible Employees;</w:t>
            </w:r>
          </w:p>
        </w:tc>
      </w:tr>
      <w:tr>
        <w:tc>
          <w:tcPr/>
          <w:p w:rsidR="00000000" w:rsidDel="00000000" w:rsidP="00000000" w:rsidRDefault="00000000" w:rsidRPr="00000000" w14:paraId="00000155">
            <w:pPr>
              <w:spacing w:after="120" w:before="120" w:lineRule="auto"/>
              <w:ind w:left="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56">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c>
          <w:tcPr/>
          <w:p w:rsidR="00000000" w:rsidDel="00000000" w:rsidP="00000000" w:rsidRDefault="00000000" w:rsidRPr="00000000" w14:paraId="00000157">
            <w:pPr>
              <w:spacing w:after="120" w:before="120" w:lineRule="auto"/>
              <w:ind w:left="72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58">
            <w:pPr>
              <w:widowControl w:val="0"/>
              <w:numPr>
                <w:ilvl w:val="0"/>
                <w:numId w:val="9"/>
              </w:numPr>
              <w:tabs>
                <w:tab w:val="left" w:pos="695"/>
              </w:tabs>
              <w:spacing w:after="120" w:before="120" w:lineRule="auto"/>
              <w:ind w:left="743" w:hanging="70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59">
            <w:pPr>
              <w:spacing w:after="120" w:before="120" w:lineRule="auto"/>
              <w:ind w:left="72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5A">
            <w:pPr>
              <w:widowControl w:val="0"/>
              <w:numPr>
                <w:ilvl w:val="0"/>
                <w:numId w:val="9"/>
              </w:numPr>
              <w:tabs>
                <w:tab w:val="left" w:pos="695"/>
              </w:tabs>
              <w:spacing w:after="120" w:before="120" w:lineRule="auto"/>
              <w:ind w:left="695" w:hanging="64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5B">
            <w:pPr>
              <w:spacing w:after="120" w:before="120" w:lineRule="auto"/>
              <w:ind w:left="72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5C">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5D">
            <w:pPr>
              <w:spacing w:after="120" w:before="120" w:lineRule="auto"/>
              <w:ind w:left="72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5E">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c>
          <w:tcPr/>
          <w:p w:rsidR="00000000" w:rsidDel="00000000" w:rsidP="00000000" w:rsidRDefault="00000000" w:rsidRPr="00000000" w14:paraId="0000015F">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60">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w:t>
            </w:r>
          </w:p>
        </w:tc>
      </w:tr>
      <w:tr>
        <w:tc>
          <w:tcPr/>
          <w:p w:rsidR="00000000" w:rsidDel="00000000" w:rsidP="00000000" w:rsidRDefault="00000000" w:rsidRPr="00000000" w14:paraId="00000161">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62">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63">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64">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governed by subsequent regulations under that </w:t>
            </w:r>
            <w:r w:rsidDel="00000000" w:rsidR="00000000" w:rsidRPr="00000000">
              <w:rPr>
                <w:rFonts w:ascii="Arial" w:cs="Arial" w:eastAsia="Arial" w:hAnsi="Arial"/>
                <w:sz w:val="24"/>
                <w:szCs w:val="24"/>
                <w:rtl w:val="0"/>
              </w:rPr>
              <w:t xml:space="preserve">Act, including</w:t>
            </w:r>
            <w:r w:rsidDel="00000000" w:rsidR="00000000" w:rsidRPr="00000000">
              <w:rPr>
                <w:rFonts w:ascii="Arial" w:cs="Arial" w:eastAsia="Arial" w:hAnsi="Arial"/>
                <w:color w:val="000000"/>
                <w:sz w:val="24"/>
                <w:szCs w:val="24"/>
                <w:rtl w:val="0"/>
              </w:rPr>
              <w:t xml:space="preserve"> the NHS Pension Scheme Regulations;</w:t>
            </w:r>
          </w:p>
        </w:tc>
      </w:tr>
      <w:tr>
        <w:tc>
          <w:tcPr/>
          <w:p w:rsidR="00000000" w:rsidDel="00000000" w:rsidP="00000000" w:rsidRDefault="00000000" w:rsidRPr="00000000" w14:paraId="00000165">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Arrears"</w:t>
            </w:r>
          </w:p>
        </w:tc>
        <w:tc>
          <w:tcPr/>
          <w:p w:rsidR="00000000" w:rsidDel="00000000" w:rsidP="00000000" w:rsidRDefault="00000000" w:rsidRPr="00000000" w14:paraId="00000166">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c>
          <w:tcPr/>
          <w:p w:rsidR="00000000" w:rsidDel="00000000" w:rsidP="00000000" w:rsidRDefault="00000000" w:rsidRPr="00000000" w14:paraId="00000167">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68">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69">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6A">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c>
          <w:tcPr/>
          <w:p w:rsidR="00000000" w:rsidDel="00000000" w:rsidP="00000000" w:rsidRDefault="00000000" w:rsidRPr="00000000" w14:paraId="0000016B">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6C">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c>
          <w:tcPr/>
          <w:p w:rsidR="00000000" w:rsidDel="00000000" w:rsidP="00000000" w:rsidRDefault="00000000" w:rsidRPr="00000000" w14:paraId="0000016D">
            <w:pPr>
              <w:spacing w:after="120" w:before="120" w:lineRule="auto"/>
              <w:ind w:left="993"/>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"Retirement Benefits Scheme"</w:t>
            </w:r>
          </w:p>
        </w:tc>
        <w:tc>
          <w:tcPr/>
          <w:p w:rsidR="00000000" w:rsidDel="00000000" w:rsidP="00000000" w:rsidRDefault="00000000" w:rsidRPr="00000000" w14:paraId="0000016E">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pension scheme registered under Chapter 2 of Part 4 of the Finance Act 2004.</w:t>
            </w:r>
            <w:r w:rsidDel="00000000" w:rsidR="00000000" w:rsidRPr="00000000">
              <w:rPr>
                <w:rtl w:val="0"/>
              </w:rPr>
            </w:r>
          </w:p>
        </w:tc>
      </w:tr>
    </w:tbl>
    <w:p w:rsidR="00000000" w:rsidDel="00000000" w:rsidP="00000000" w:rsidRDefault="00000000" w:rsidRPr="00000000" w14:paraId="0000016F">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70">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71">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72">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73">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74">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75">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76">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NHS Pension Schemes after transfer</w:t>
      </w:r>
      <w:r w:rsidDel="00000000" w:rsidR="00000000" w:rsidRPr="00000000">
        <w:rPr>
          <w:rtl w:val="0"/>
        </w:rPr>
      </w:r>
    </w:p>
    <w:p w:rsidR="00000000" w:rsidDel="00000000" w:rsidP="00000000" w:rsidRDefault="00000000" w:rsidRPr="00000000" w14:paraId="00000177">
      <w:pPr>
        <w:tabs>
          <w:tab w:val="left" w:pos="709"/>
        </w:tabs>
        <w:spacing w:after="120" w:before="120" w:lineRule="auto"/>
        <w:ind w:left="731" w:hanging="10.99999999999994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78">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79">
      <w:pPr>
        <w:tabs>
          <w:tab w:val="left" w:pos="709"/>
        </w:tabs>
        <w:spacing w:after="120" w:before="120" w:lineRule="auto"/>
        <w:ind w:left="731" w:hanging="10.999999999999943"/>
        <w:jc w:val="left"/>
        <w:rPr>
          <w:rFonts w:ascii="Arial" w:cs="Arial" w:eastAsia="Arial" w:hAnsi="Arial"/>
          <w:sz w:val="24"/>
          <w:szCs w:val="24"/>
        </w:rPr>
      </w:pPr>
      <w:bookmarkStart w:colFirst="0" w:colLast="0" w:name="_heading=h.1mrcu09" w:id="49"/>
      <w:bookmarkEnd w:id="49"/>
      <w:r w:rsidDel="00000000" w:rsidR="00000000" w:rsidRPr="00000000">
        <w:rPr>
          <w:rFonts w:ascii="Arial" w:cs="Arial" w:eastAsia="Arial" w:hAnsi="Arial"/>
          <w:sz w:val="24"/>
          <w:szCs w:val="24"/>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7A">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do if the Supplier breaches its pension obligations</w:t>
      </w:r>
      <w:r w:rsidDel="00000000" w:rsidR="00000000" w:rsidRPr="00000000">
        <w:rPr>
          <w:rtl w:val="0"/>
        </w:rPr>
      </w:r>
    </w:p>
    <w:p w:rsidR="00000000" w:rsidDel="00000000" w:rsidP="00000000" w:rsidRDefault="00000000" w:rsidRPr="00000000" w14:paraId="0000017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7C">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7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Buyer's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7E">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7F">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8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8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to a Broadly Comparable pension scheme, </w:t>
      </w:r>
    </w:p>
    <w:p w:rsidR="00000000" w:rsidDel="00000000" w:rsidP="00000000" w:rsidRDefault="00000000" w:rsidRPr="00000000" w14:paraId="00000182">
      <w:pPr>
        <w:tabs>
          <w:tab w:val="left" w:pos="709"/>
        </w:tabs>
        <w:spacing w:after="120" w:before="120" w:lineRule="auto"/>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w:t>
      </w:r>
    </w:p>
    <w:p w:rsidR="00000000" w:rsidDel="00000000" w:rsidP="00000000" w:rsidRDefault="00000000" w:rsidRPr="00000000" w14:paraId="00000183">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84">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85">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86">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87">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Subcontractors</w:t>
      </w:r>
      <w:r w:rsidDel="00000000" w:rsidR="00000000" w:rsidRPr="00000000">
        <w:rPr>
          <w:rtl w:val="0"/>
        </w:rPr>
      </w:r>
    </w:p>
    <w:p w:rsidR="00000000" w:rsidDel="00000000" w:rsidP="00000000" w:rsidRDefault="00000000" w:rsidRPr="00000000" w14:paraId="00000188">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8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8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8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8C">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D">
      <w:pPr>
        <w:spacing w:after="120" w:lineRule="auto"/>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8E">
      <w:pPr>
        <w:spacing w:after="120" w:lineRule="auto"/>
        <w:jc w:val="left"/>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8F">
      <w:pPr>
        <w:jc w:val="left"/>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90">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Authority, it is important to identify the correct one(s) and amend the definition of "Fund" accordingly.</w:t>
      </w:r>
    </w:p>
    <w:p w:rsidR="00000000" w:rsidDel="00000000" w:rsidP="00000000" w:rsidRDefault="00000000" w:rsidRPr="00000000" w14:paraId="00000191">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92">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93">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94">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40" w:hRule="atLeast"/>
        </w:trPr>
        <w:tc>
          <w:tcPr>
            <w:shd w:fill="auto" w:val="clear"/>
          </w:tcPr>
          <w:p w:rsidR="00000000" w:rsidDel="00000000" w:rsidP="00000000" w:rsidRDefault="00000000" w:rsidRPr="00000000" w14:paraId="00000195">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Authority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9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Authority of that Fund for the purposes of the Local Government Pension Scheme Regulations 2013;</w:t>
            </w:r>
          </w:p>
        </w:tc>
      </w:tr>
      <w:tr>
        <w:trPr>
          <w:trHeight w:val="640" w:hRule="atLeast"/>
        </w:trPr>
        <w:tc>
          <w:tcPr>
            <w:shd w:fill="auto" w:val="clear"/>
          </w:tcPr>
          <w:p w:rsidR="00000000" w:rsidDel="00000000" w:rsidP="00000000" w:rsidRDefault="00000000" w:rsidRPr="00000000" w14:paraId="00000197">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98">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Authority of that Fund;</w:t>
            </w:r>
          </w:p>
        </w:tc>
      </w:tr>
      <w:tr>
        <w:trPr>
          <w:trHeight w:val="320" w:hRule="atLeast"/>
        </w:trPr>
        <w:tc>
          <w:tcPr>
            <w:shd w:fill="auto" w:val="clear"/>
          </w:tcPr>
          <w:p w:rsidR="00000000" w:rsidDel="00000000" w:rsidP="00000000" w:rsidRDefault="00000000" w:rsidRPr="00000000" w14:paraId="00000199">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9A">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1260" w:hRule="atLeast"/>
        </w:trPr>
        <w:tc>
          <w:tcPr>
            <w:shd w:fill="auto" w:val="clear"/>
          </w:tcPr>
          <w:p w:rsidR="00000000" w:rsidDel="00000000" w:rsidP="00000000" w:rsidRDefault="00000000" w:rsidRPr="00000000" w14:paraId="0000019B">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9C">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80" w:hRule="atLeast"/>
        </w:trPr>
        <w:tc>
          <w:tcPr>
            <w:shd w:fill="auto" w:val="clear"/>
          </w:tcPr>
          <w:p w:rsidR="00000000" w:rsidDel="00000000" w:rsidP="00000000" w:rsidRDefault="00000000" w:rsidRPr="00000000" w14:paraId="0000019D">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9E">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Local Government Pension Scheme Regulations 2013;</w:t>
            </w:r>
          </w:p>
        </w:tc>
      </w:tr>
      <w:tr>
        <w:trPr>
          <w:trHeight w:val="900" w:hRule="atLeast"/>
        </w:trPr>
        <w:tc>
          <w:tcPr>
            <w:shd w:fill="auto" w:val="clear"/>
          </w:tcPr>
          <w:p w:rsidR="00000000" w:rsidDel="00000000" w:rsidP="00000000" w:rsidRDefault="00000000" w:rsidRPr="00000000" w14:paraId="0000019F">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A0">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Local Government Pension Scheme Regulations 2013);</w:t>
            </w:r>
          </w:p>
        </w:tc>
      </w:tr>
      <w:tr>
        <w:trPr>
          <w:trHeight w:val="900" w:hRule="atLeast"/>
        </w:trPr>
        <w:tc>
          <w:tcPr>
            <w:shd w:fill="auto" w:val="clear"/>
          </w:tcPr>
          <w:p w:rsidR="00000000" w:rsidDel="00000000" w:rsidP="00000000" w:rsidRDefault="00000000" w:rsidRPr="00000000" w14:paraId="000001A1">
            <w:pPr>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A2">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trPr>
          <w:trHeight w:val="1660" w:hRule="atLeast"/>
        </w:trPr>
        <w:tc>
          <w:tcPr>
            <w:shd w:fill="auto" w:val="clear"/>
          </w:tcPr>
          <w:p w:rsidR="00000000" w:rsidDel="00000000" w:rsidP="00000000" w:rsidRDefault="00000000" w:rsidRPr="00000000" w14:paraId="000001A3">
            <w:pPr>
              <w:spacing w:after="0" w:lineRule="auto"/>
              <w:ind w:left="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A4">
            <w:pPr>
              <w:spacing w:after="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000000" w:rsidDel="00000000" w:rsidP="00000000" w:rsidRDefault="00000000" w:rsidRPr="00000000" w14:paraId="000001A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become a LGPS admission body </w:t>
      </w:r>
    </w:p>
    <w:p w:rsidR="00000000" w:rsidDel="00000000" w:rsidP="00000000" w:rsidRDefault="00000000" w:rsidRPr="00000000" w14:paraId="000001A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A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LGPS Admission Agreement must ensure that all LGPS Eligible Employees covered by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A8">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any indemnity, bond or guarantee required by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Administering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Authority in relation to an LGPS Admission Agreement. </w:t>
      </w:r>
    </w:p>
    <w:p w:rsidR="00000000" w:rsidDel="00000000" w:rsidP="00000000" w:rsidRDefault="00000000" w:rsidRPr="00000000" w14:paraId="000001A9">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automatically enrol or re-enrol for the purposes of the Pensions Act 2008 any LGPS Eligible Employees in any pension scheme other than the LGPS.</w:t>
      </w:r>
    </w:p>
    <w:p w:rsidR="00000000" w:rsidDel="00000000" w:rsidP="00000000" w:rsidRDefault="00000000" w:rsidRPr="00000000" w14:paraId="000001A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Right of set-off </w:t>
      </w:r>
      <w:r w:rsidDel="00000000" w:rsidR="00000000" w:rsidRPr="00000000">
        <w:rPr>
          <w:rtl w:val="0"/>
        </w:rPr>
      </w:r>
    </w:p>
    <w:p w:rsidR="00000000" w:rsidDel="00000000" w:rsidP="00000000" w:rsidRDefault="00000000" w:rsidRPr="00000000" w14:paraId="000001AB">
      <w:pPr>
        <w:ind w:left="720"/>
        <w:jc w:val="left"/>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AC">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ceases to be an LGPS Admission Body</w:t>
      </w:r>
    </w:p>
    <w:p w:rsidR="00000000" w:rsidDel="00000000" w:rsidP="00000000" w:rsidRDefault="00000000" w:rsidRPr="00000000" w14:paraId="000001AD">
      <w:pPr>
        <w:ind w:left="720"/>
        <w:jc w:val="left"/>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A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 </w:t>
      </w:r>
    </w:p>
    <w:p w:rsidR="00000000" w:rsidDel="00000000" w:rsidP="00000000" w:rsidRDefault="00000000" w:rsidRPr="00000000" w14:paraId="000001AF">
      <w:pPr>
        <w:ind w:left="720"/>
        <w:jc w:val="left"/>
        <w:rPr>
          <w:rFonts w:ascii="Arial" w:cs="Arial" w:eastAsia="Arial" w:hAnsi="Arial"/>
          <w:sz w:val="24"/>
          <w:szCs w:val="24"/>
        </w:rPr>
      </w:pPr>
      <w:bookmarkStart w:colFirst="0" w:colLast="0" w:name="_heading=h.34g0dwd" w:id="69"/>
      <w:bookmarkEnd w:id="69"/>
      <w:r w:rsidDel="00000000" w:rsidR="00000000" w:rsidRPr="00000000">
        <w:rPr>
          <w:rFonts w:ascii="Arial" w:cs="Arial" w:eastAsia="Arial" w:hAnsi="Arial"/>
          <w:sz w:val="24"/>
          <w:szCs w:val="24"/>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B0">
      <w:pPr>
        <w:spacing w:after="120" w:lineRule="auto"/>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1B1">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1B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B4">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1B5">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B6">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B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1B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09" w:right="0" w:hanging="70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BA">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which of the Supplier Personnel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B">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C">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D">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 ‎1.1.2 and ‎1.1.1, the Supplier agrees that it shall not, and agrees to procure that each Subcontractor shall </w:t>
      </w:r>
      <w:r w:rsidDel="00000000" w:rsidR="00000000" w:rsidRPr="00000000">
        <w:rPr>
          <w:rFonts w:ascii="Arial" w:cs="Arial" w:eastAsia="Arial" w:hAnsi="Arial"/>
          <w:sz w:val="24"/>
          <w:szCs w:val="24"/>
          <w:rtl w:val="0"/>
        </w:rPr>
        <w:t xml:space="preserve">not assign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person to the provision of the Services who is not listed on the Supplier’s Provisional Supplier Personnel List and shall not without the approval of the Buyer (not to be unreasonably withheld or delayed): </w:t>
      </w:r>
    </w:p>
    <w:p w:rsidR="00000000" w:rsidDel="00000000" w:rsidP="00000000" w:rsidRDefault="00000000" w:rsidRPr="00000000" w14:paraId="000001B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w:t>
      </w:r>
    </w:p>
    <w:p w:rsidR="00000000" w:rsidDel="00000000" w:rsidP="00000000" w:rsidRDefault="00000000" w:rsidRPr="00000000" w14:paraId="000001C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Personnel save for fulfilling assignments and projects previously scheduled and agreed;</w:t>
      </w:r>
    </w:p>
    <w:p w:rsidR="00000000" w:rsidDel="00000000" w:rsidP="00000000" w:rsidRDefault="00000000" w:rsidRPr="00000000" w14:paraId="000001C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C2">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1C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1C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C5">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w:t>
      </w:r>
    </w:p>
    <w:p w:rsidR="00000000" w:rsidDel="00000000" w:rsidP="00000000" w:rsidRDefault="00000000" w:rsidRPr="00000000" w14:paraId="000001C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C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 and</w:t>
      </w:r>
    </w:p>
    <w:p w:rsidR="00000000" w:rsidDel="00000000" w:rsidP="00000000" w:rsidRDefault="00000000" w:rsidRPr="00000000" w14:paraId="000001C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000000" w:rsidDel="00000000" w:rsidP="00000000" w:rsidRDefault="00000000" w:rsidRPr="00000000" w14:paraId="000001CA">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w:t>
      </w:r>
    </w:p>
    <w:p w:rsidR="00000000" w:rsidDel="00000000" w:rsidP="00000000" w:rsidRDefault="00000000" w:rsidRPr="00000000" w14:paraId="000001CB">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adversely affect pension rights accrued by all and any Fair Deal Employees in the period ending on the Service Transfer Date;</w:t>
      </w:r>
    </w:p>
    <w:p w:rsidR="00000000" w:rsidDel="00000000" w:rsidP="00000000" w:rsidRDefault="00000000" w:rsidRPr="00000000" w14:paraId="000001C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C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t>
      </w:r>
      <w:r w:rsidDel="00000000" w:rsidR="00000000" w:rsidRPr="00000000">
        <w:rPr>
          <w:rFonts w:ascii="Arial" w:cs="Arial" w:eastAsia="Arial" w:hAnsi="Arial"/>
          <w:sz w:val="24"/>
          <w:szCs w:val="24"/>
          <w:rtl w:val="0"/>
        </w:rPr>
        <w:t xml:space="preserve">may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w:t>
      </w:r>
    </w:p>
    <w:p w:rsidR="00000000" w:rsidDel="00000000" w:rsidP="00000000" w:rsidRDefault="00000000" w:rsidRPr="00000000" w14:paraId="000001C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procure that the trustees of any Broadly Comparable pension scheme shall fully co-operate) with the reasonable requests of the Buyer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D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such </w:t>
      </w:r>
      <w:r w:rsidDel="00000000" w:rsidR="00000000" w:rsidRPr="00000000">
        <w:rPr>
          <w:rFonts w:ascii="Arial" w:cs="Arial" w:eastAsia="Arial" w:hAnsi="Arial"/>
          <w:sz w:val="24"/>
          <w:szCs w:val="24"/>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assistance as the Statutory Schemes, the Replacement Supplier, the Buyer and/or CCS may reasonably require to enable the Replacement Supplier to participate in the Statutory Schemes in respect of any Eligible Employee and to give effect to any transfer of accrued rights required as part of participation under New Fair Deal; and </w:t>
      </w:r>
    </w:p>
    <w:p w:rsidR="00000000" w:rsidDel="00000000" w:rsidP="00000000" w:rsidRDefault="00000000" w:rsidRPr="00000000" w14:paraId="000001D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period either:</w:t>
      </w:r>
    </w:p>
    <w:p w:rsidR="00000000" w:rsidDel="00000000" w:rsidP="00000000" w:rsidRDefault="00000000" w:rsidRPr="00000000" w14:paraId="000001D2">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notice (for whatever reason) is given, in accordance with the other provisions of the Contract, to terminate the Contract or any part of the Services; or </w:t>
      </w:r>
    </w:p>
    <w:p w:rsidR="00000000" w:rsidDel="00000000" w:rsidP="00000000" w:rsidRDefault="00000000" w:rsidRPr="00000000" w14:paraId="000001D3">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date which is two (2) years prior to the date of expiry of the Contract, </w:t>
      </w:r>
    </w:p>
    <w:p w:rsidR="00000000" w:rsidDel="00000000" w:rsidP="00000000" w:rsidRDefault="00000000" w:rsidRPr="00000000" w14:paraId="000001D4">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after the date which is two (2) years prior to the date of expiry of the Contract,</w:t>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no change is made to pension, retirement and death benefits provided for or in respect of any person who will transfer to the Replacement Supplier or the Buyer, no category of earnings which were not previously pensionable are made pensionable and the contributions (if any) payable by such employees are not reduced without (in any case) the prior approval of the Buyer (such approval not to be unreasonably withheld). Save that this sub-paragraph shall not apply to any </w:t>
      </w:r>
      <w:r w:rsidDel="00000000" w:rsidR="00000000" w:rsidRPr="00000000">
        <w:rPr>
          <w:rFonts w:ascii="Arial" w:cs="Arial" w:eastAsia="Arial" w:hAnsi="Arial"/>
          <w:sz w:val="24"/>
          <w:szCs w:val="24"/>
          <w:rtl w:val="0"/>
        </w:rPr>
        <w:t xml:space="preserve">changes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made as a consequence of participation in an Admission Agreement.</w:t>
      </w:r>
    </w:p>
    <w:p w:rsidR="00000000" w:rsidDel="00000000" w:rsidP="00000000" w:rsidRDefault="00000000" w:rsidRPr="00000000" w14:paraId="000001D6">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Term, the Supplier shall provide, and shall procure that each Subcontractor shall provide, to the Buyer any information the Buyer may reasonably require relating to the manner in which the Services are organised, which shall include: </w:t>
      </w:r>
    </w:p>
    <w:p w:rsidR="00000000" w:rsidDel="00000000" w:rsidP="00000000" w:rsidRDefault="00000000" w:rsidRPr="00000000" w14:paraId="000001D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D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D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DA">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DB">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w:t>
      </w:r>
    </w:p>
    <w:p w:rsidR="00000000" w:rsidDel="00000000" w:rsidP="00000000" w:rsidRDefault="00000000" w:rsidRPr="00000000" w14:paraId="000001D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DD">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w:t>
      </w:r>
      <w:r w:rsidDel="00000000" w:rsidR="00000000" w:rsidRPr="00000000">
        <w:rPr>
          <w:rFonts w:ascii="Arial" w:cs="Arial" w:eastAsia="Arial" w:hAnsi="Arial"/>
          <w:sz w:val="24"/>
          <w:szCs w:val="24"/>
          <w:rtl w:val="0"/>
        </w:rPr>
        <w:t xml:space="preserve">payslip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data;</w:t>
      </w:r>
    </w:p>
    <w:p w:rsidR="00000000" w:rsidDel="00000000" w:rsidP="00000000" w:rsidRDefault="00000000" w:rsidRPr="00000000" w14:paraId="000001DE">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DF">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E0">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E1">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E2">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E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the identity of the supplier of the Services (or part of the Services), howsoever arising, may constitute a Relevant Transfer to which the Employment Regulations and/or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E5">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(but not including) the Service Transfer Date and shall perform and discharge, and procure that each Subcontractor shall perform and </w:t>
      </w:r>
      <w:r w:rsidDel="00000000" w:rsidR="00000000" w:rsidRPr="00000000">
        <w:rPr>
          <w:rFonts w:ascii="Arial" w:cs="Arial" w:eastAsia="Arial" w:hAnsi="Arial"/>
          <w:sz w:val="24"/>
          <w:szCs w:val="24"/>
          <w:rtl w:val="0"/>
        </w:rPr>
        <w:t xml:space="preserve">discharge 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 Contractor (as appropriate); and (ii) the Replacement Supplier and/or Replacement Sub- Contractor.</w:t>
      </w:r>
    </w:p>
    <w:p w:rsidR="00000000" w:rsidDel="00000000" w:rsidP="00000000" w:rsidRDefault="00000000" w:rsidRPr="00000000" w14:paraId="000001E6">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where a Relevant Transfer occurs the Supplier shall indemnify the Buyer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rsidR="00000000" w:rsidDel="00000000" w:rsidP="00000000" w:rsidRDefault="00000000" w:rsidRPr="00000000" w14:paraId="000001E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of the Supplier or any Subcontractor whether occurring before, on or after the Service Transfer Date;</w:t>
      </w:r>
    </w:p>
    <w:p w:rsidR="00000000" w:rsidDel="00000000" w:rsidP="00000000" w:rsidRDefault="00000000" w:rsidRPr="00000000" w14:paraId="000001E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w:t>
      </w:r>
    </w:p>
    <w:p w:rsidR="00000000" w:rsidDel="00000000" w:rsidP="00000000" w:rsidRDefault="00000000" w:rsidRPr="00000000" w14:paraId="000001E9">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Supplier Employees; and/or</w:t>
      </w:r>
    </w:p>
    <w:p w:rsidR="00000000" w:rsidDel="00000000" w:rsidP="00000000" w:rsidRDefault="00000000" w:rsidRPr="00000000" w14:paraId="000001EA">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1EB">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1E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ED">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1EE">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Supplier Employee, and in respect of whom it is later alleged or determined that the Employment Regulations applied so as to transfer his/her employment from the Supplier to the Authority,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1E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1F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for whom it is alleged the Buyer and/or the Replacement Supplier and/or any Replacement Subcontractor may be liable by virtue of this Agreement and/or the Employment Regulations and/or the Acquired Rights Directive; and</w:t>
      </w:r>
    </w:p>
    <w:p w:rsidR="00000000" w:rsidDel="00000000" w:rsidP="00000000" w:rsidRDefault="00000000" w:rsidRPr="00000000" w14:paraId="000001F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1F2">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p>
    <w:p w:rsidR="00000000" w:rsidDel="00000000" w:rsidP="00000000" w:rsidRDefault="00000000" w:rsidRPr="00000000" w14:paraId="000001F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1F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w:t>
      </w:r>
      <w:r w:rsidDel="00000000" w:rsidR="00000000" w:rsidRPr="00000000">
        <w:rPr>
          <w:rFonts w:ascii="Arial" w:cs="Arial" w:eastAsia="Arial" w:hAnsi="Arial"/>
          <w:sz w:val="24"/>
          <w:szCs w:val="24"/>
          <w:rtl w:val="0"/>
        </w:rPr>
        <w:t xml:space="preserve">failure to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comply with its obligations under the Employment Regulations. </w:t>
      </w:r>
    </w:p>
    <w:p w:rsidR="00000000" w:rsidDel="00000000" w:rsidP="00000000" w:rsidRDefault="00000000" w:rsidRPr="00000000" w14:paraId="000001F5">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person who is not a Transferring Supplier Employee claims, or it is determined in relation to any person who is not a Transferring Supplier Employee,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1F6">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shall, or any Replacement Subcontractor shall, within 5 Working Days of becoming aware of that fact, give notice in writing to the Supplier; </w:t>
      </w:r>
    </w:p>
    <w:p w:rsidR="00000000" w:rsidDel="00000000" w:rsidP="00000000" w:rsidRDefault="00000000" w:rsidRPr="00000000" w14:paraId="000001F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within 15 Working Days of the notification by the Replacement Supplier and/or any and/or Replacement Subcontractor or take such other reasonable steps as it considered appropriate to resolve the matter provided always that such steps are in compliance with Law;</w:t>
      </w:r>
    </w:p>
    <w:p w:rsidR="00000000" w:rsidDel="00000000" w:rsidP="00000000" w:rsidRDefault="00000000" w:rsidRPr="00000000" w14:paraId="000001F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or the situation has otherwise been resolved by the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 Subcontractor, the Buyer shall procure that the Replacement Supplier shall, or procure that the Replacement Subcontractor shall, immediately release the person from his/her employment or alleged employment;</w:t>
      </w:r>
    </w:p>
    <w:p w:rsidR="00000000" w:rsidDel="00000000" w:rsidP="00000000" w:rsidRDefault="00000000" w:rsidRPr="00000000" w14:paraId="000001F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the end of the period referred to in Paragraph ‎2.5.2 no such offer has been made, or such offer has been made but not accepted, or the situation has not otherwise been resolved 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1FA">
      <w:pPr>
        <w:pStyle w:val="Heading3"/>
        <w:keepLines w:val="0"/>
        <w:ind w:left="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Replacement Supplier's and/or Replacement Subcontractor's acting in accordance with Paragraphs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2.5.1 to </w:t>
      </w:r>
      <w:r w:rsidDel="00000000" w:rsidR="00000000" w:rsidRPr="00000000">
        <w:rPr>
          <w:sz w:val="24"/>
          <w:szCs w:val="24"/>
          <w:rtl w:val="0"/>
        </w:rPr>
        <w:t xml:space="preserve">‎</w:t>
      </w:r>
      <w:r w:rsidDel="00000000" w:rsidR="00000000" w:rsidRPr="00000000">
        <w:rPr>
          <w:rFonts w:ascii="Arial" w:cs="Arial" w:eastAsia="Arial" w:hAnsi="Arial"/>
          <w:sz w:val="24"/>
          <w:szCs w:val="24"/>
          <w:rtl w:val="0"/>
        </w:rPr>
        <w:t xml:space="preserve">2.5.4, and in accordance with all applicable proper employment procedures set out in applicable Law, the Supplier will indemnify the Replacement Supplier and/or Replacement Subcontractor against all Employee Liabilities arising out of the termination pursuant to the provisions of Paragraph 2.5 provided that the Replacement Supplier takes, or shall procure that the Replacement Subcontractor takes all reasonable steps to minimise any such Employee Liabilities. </w:t>
      </w:r>
    </w:p>
    <w:p w:rsidR="00000000" w:rsidDel="00000000" w:rsidP="00000000" w:rsidRDefault="00000000" w:rsidRPr="00000000" w14:paraId="000001FB">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F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F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FE">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apply only where the notification referred to in Paragraph 2.5.1 is made by the Replacement Supplier and/or Replacement Subcontractor to the Supplier within 6 months of the Service Transfer Date. </w:t>
      </w:r>
    </w:p>
    <w:p w:rsidR="00000000" w:rsidDel="00000000" w:rsidP="00000000" w:rsidRDefault="00000000" w:rsidRPr="00000000" w14:paraId="000001FF">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rsidR="00000000" w:rsidDel="00000000" w:rsidP="00000000" w:rsidRDefault="00000000" w:rsidRPr="00000000" w14:paraId="00000200">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w:t>
      </w:r>
      <w:r w:rsidDel="00000000" w:rsidR="00000000" w:rsidRPr="00000000">
        <w:rPr>
          <w:rFonts w:ascii="Arial" w:cs="Arial" w:eastAsia="Arial" w:hAnsi="Arial"/>
          <w:sz w:val="24"/>
          <w:szCs w:val="24"/>
          <w:rtl w:val="0"/>
        </w:rPr>
        <w:t xml:space="preserve">discharge 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(i) the Supplier and/or any Subcontractor; and (ii) the Replacement Supplier and/or the Replacement Subcontractor.</w:t>
      </w:r>
    </w:p>
    <w:p w:rsidR="00000000" w:rsidDel="00000000" w:rsidP="00000000" w:rsidRDefault="00000000" w:rsidRPr="00000000" w14:paraId="00000201">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02">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‎2.10, where a Relevant Transfer occurs the Buyer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rsidR="00000000" w:rsidDel="00000000" w:rsidP="00000000" w:rsidRDefault="00000000" w:rsidRPr="00000000" w14:paraId="0000020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of the Replacement Supplier and/or Replacement Subcontractor; </w:t>
      </w:r>
    </w:p>
    <w:p w:rsidR="00000000" w:rsidDel="00000000" w:rsidP="00000000" w:rsidRDefault="00000000" w:rsidRPr="00000000" w14:paraId="0000020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w:t>
      </w:r>
    </w:p>
    <w:p w:rsidR="00000000" w:rsidDel="00000000" w:rsidP="00000000" w:rsidRDefault="00000000" w:rsidRPr="00000000" w14:paraId="00000205">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Supplier Employees; and/or </w:t>
      </w:r>
    </w:p>
    <w:p w:rsidR="00000000" w:rsidDel="00000000" w:rsidP="00000000" w:rsidRDefault="00000000" w:rsidRPr="00000000" w14:paraId="00000206">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and practice in respect of any Transferring Supplier Employees which the Replacement Supplier and/or Replacement Subcontractor is contractually bound to honour;</w:t>
      </w:r>
    </w:p>
    <w:p w:rsidR="00000000" w:rsidDel="00000000" w:rsidP="00000000" w:rsidRDefault="00000000" w:rsidRPr="00000000" w14:paraId="0000020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0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Service Transfer Date, or to change the terms and conditions of employment or working conditions of any person who would have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been a Transferring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0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on or before the Service Transfer Date regarding the Relevant Transfer which has not been agreed in advance with the Supplier in writing;</w:t>
      </w:r>
    </w:p>
    <w:p w:rsidR="00000000" w:rsidDel="00000000" w:rsidP="00000000" w:rsidRDefault="00000000" w:rsidRPr="00000000" w14:paraId="0000020A">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0B">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Supplier Employee, to the extent that the proceeding, claim or demand by HMRC or other statutory authority relates to financial obligations arising after the Service Transfer Date; and</w:t>
      </w:r>
    </w:p>
    <w:p w:rsidR="00000000" w:rsidDel="00000000" w:rsidP="00000000" w:rsidRDefault="00000000" w:rsidRPr="00000000" w14:paraId="0000020C">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268" w:right="0" w:hanging="6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0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0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0F">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‎2.11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w:t>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1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B">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E">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smallCaps w:val="0"/>
        <w:sz w:val="24"/>
        <w:szCs w:val="24"/>
      </w:rPr>
    </w:lvl>
    <w:lvl w:ilvl="2">
      <w:start w:val="1"/>
      <w:numFmt w:val="decimal"/>
      <w:lvlText w:val="%1.%2.%3"/>
      <w:lvlJc w:val="left"/>
      <w:pPr>
        <w:ind w:left="1588" w:hanging="867.9999999999999"/>
      </w:pPr>
      <w:rPr>
        <w:rFonts w:ascii="Arial" w:cs="Arial" w:eastAsia="Arial" w:hAnsi="Arial"/>
        <w:smallCaps w:val="0"/>
        <w:sz w:val="24"/>
        <w:szCs w:val="24"/>
      </w:rPr>
    </w:lvl>
    <w:lvl w:ilvl="3">
      <w:start w:val="1"/>
      <w:numFmt w:val="lowerLetter"/>
      <w:lvlText w:val="(%4)"/>
      <w:lvlJc w:val="left"/>
      <w:pPr>
        <w:ind w:left="2268" w:hanging="6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57"/>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709"/>
    </w:pPr>
    <w:rPr>
      <w:rFonts w:ascii="Trebuchet MS" w:cs="Trebuchet MS" w:eastAsia="Trebuchet MS" w:hAnsi="Trebuchet MS"/>
    </w:rPr>
  </w:style>
  <w:style w:type="paragraph" w:styleId="Heading5">
    <w:name w:val="heading 5"/>
    <w:basedOn w:val="Normal"/>
    <w:next w:val="Normal"/>
    <w:pPr>
      <w:keepLines w:val="1"/>
      <w:ind w:left="709" w:hanging="709"/>
    </w:pPr>
    <w:rPr>
      <w:rFonts w:ascii="Trebuchet MS" w:cs="Trebuchet MS" w:eastAsia="Trebuchet MS" w:hAnsi="Trebuchet MS"/>
    </w:rPr>
  </w:style>
  <w:style w:type="paragraph" w:styleId="Heading6">
    <w:name w:val="heading 6"/>
    <w:basedOn w:val="Normal"/>
    <w:next w:val="Normal"/>
    <w:pPr>
      <w:keepLines w:val="0"/>
      <w:spacing w:line="360" w:lineRule="auto"/>
      <w:ind w:left="709" w:hanging="709"/>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next w:val="Normal"/>
    <w:link w:val="Heading1Char"/>
    <w:uiPriority w:val="9"/>
    <w:qFormat w:val="1"/>
    <w:pPr>
      <w:numPr>
        <w:numId w:val="12"/>
      </w:numPr>
      <w:spacing w:after="240"/>
      <w:jc w:val="center"/>
      <w:outlineLvl w:val="0"/>
    </w:pPr>
    <w:rPr>
      <w:rFonts w:ascii="Trebuchet MS" w:eastAsia="Times New Roman" w:hAnsi="Trebuchet MS"/>
      <w:b w:val="1"/>
      <w:caps w:val="1"/>
      <w:sz w:val="22"/>
      <w:szCs w:val="22"/>
      <w:lang w:eastAsia="en-US"/>
    </w:rPr>
  </w:style>
  <w:style w:type="paragraph" w:styleId="Heading2">
    <w:name w:val="heading 2"/>
    <w:basedOn w:val="Normal"/>
    <w:next w:val="Normal"/>
    <w:link w:val="Heading2Char"/>
    <w:uiPriority w:val="9"/>
    <w:qFormat w:val="1"/>
    <w:pPr>
      <w:keepNext w:val="1"/>
      <w:keepLines w:val="1"/>
      <w:numPr>
        <w:ilvl w:val="1"/>
        <w:numId w:val="12"/>
      </w:numPr>
      <w:outlineLvl w:val="1"/>
    </w:pPr>
    <w:rPr>
      <w:rFonts w:ascii="Trebuchet MS" w:cs="Times New Roman" w:eastAsia="HGｺﾞｼｯｸM" w:hAnsi="Trebuchet MS"/>
      <w:b w:val="1"/>
      <w:bCs w:val="1"/>
    </w:rPr>
  </w:style>
  <w:style w:type="paragraph" w:styleId="Heading3">
    <w:name w:val="heading 3"/>
    <w:basedOn w:val="Normal"/>
    <w:next w:val="Normal"/>
    <w:link w:val="Heading3Char"/>
    <w:uiPriority w:val="9"/>
    <w:qFormat w:val="1"/>
    <w:pPr>
      <w:keepLines w:val="1"/>
      <w:numPr>
        <w:ilvl w:val="2"/>
        <w:numId w:val="12"/>
      </w:numPr>
      <w:outlineLvl w:val="2"/>
    </w:pPr>
    <w:rPr>
      <w:rFonts w:ascii="Trebuchet MS" w:cs="Times New Roman" w:eastAsia="HGｺﾞｼｯｸM" w:hAnsi="Trebuchet MS"/>
      <w:bCs w:val="1"/>
    </w:rPr>
  </w:style>
  <w:style w:type="paragraph" w:styleId="Heading4">
    <w:name w:val="heading 4"/>
    <w:basedOn w:val="Heading3"/>
    <w:next w:val="Normal"/>
    <w:link w:val="Heading4Char"/>
    <w:uiPriority w:val="9"/>
    <w:qFormat w:val="1"/>
    <w:pPr>
      <w:numPr>
        <w:ilvl w:val="3"/>
      </w:numPr>
      <w:outlineLvl w:val="3"/>
    </w:pPr>
  </w:style>
  <w:style w:type="paragraph" w:styleId="Heading5">
    <w:name w:val="heading 5"/>
    <w:basedOn w:val="Heading4"/>
    <w:next w:val="Normal"/>
    <w:link w:val="Heading5Char"/>
    <w:uiPriority w:val="9"/>
    <w:qFormat w:val="1"/>
    <w:pPr>
      <w:numPr>
        <w:ilvl w:val="4"/>
      </w:numPr>
      <w:outlineLvl w:val="4"/>
    </w:pPr>
  </w:style>
  <w:style w:type="paragraph" w:styleId="Heading6">
    <w:name w:val="heading 6"/>
    <w:basedOn w:val="Heading5"/>
    <w:link w:val="Heading6Char"/>
    <w:qFormat w:val="1"/>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basedOn w:val="Normal"/>
    <w:next w:val="Normal"/>
    <w:link w:val="Heading7Char"/>
    <w:uiPriority w:val="9"/>
    <w:qFormat w:val="1"/>
    <w:pPr>
      <w:numPr>
        <w:ilvl w:val="1"/>
        <w:numId w:val="1"/>
      </w:numPr>
      <w:outlineLvl w:val="6"/>
    </w:pPr>
    <w:rPr>
      <w:rFonts w:ascii="Trebuchet MS" w:cs="Times New Roman" w:eastAsia="Trebuchet MS" w:hAnsi="Trebuchet MS"/>
    </w:rPr>
  </w:style>
  <w:style w:type="paragraph" w:styleId="Heading8">
    <w:name w:val="heading 8"/>
    <w:basedOn w:val="Normal"/>
    <w:next w:val="Normal"/>
    <w:link w:val="Heading8Char"/>
    <w:uiPriority w:val="9"/>
    <w:qFormat w:val="1"/>
    <w:pPr>
      <w:numPr>
        <w:ilvl w:val="2"/>
        <w:numId w:val="1"/>
      </w:numPr>
      <w:outlineLvl w:val="7"/>
    </w:pPr>
    <w:rPr>
      <w:rFonts w:ascii="Trebuchet MS" w:cs="Times New Roman" w:eastAsia="Trebuchet MS" w:hAnsi="Trebuchet MS"/>
    </w:rPr>
  </w:style>
  <w:style w:type="paragraph" w:styleId="Heading9">
    <w:name w:val="heading 9"/>
    <w:basedOn w:val="Normal"/>
    <w:next w:val="Normal"/>
    <w:link w:val="Heading9Char"/>
    <w:uiPriority w:val="9"/>
    <w:qFormat w:val="1"/>
    <w:pPr>
      <w:numPr>
        <w:ilvl w:val="3"/>
        <w:numId w:val="1"/>
      </w:numPr>
      <w:outlineLvl w:val="8"/>
    </w:pPr>
    <w:rPr>
      <w:rFonts w:ascii="Trebuchet MS" w:cs="Times New Roman"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uiPriority w:val="9"/>
    <w:rPr>
      <w:rFonts w:ascii="Trebuchet MS" w:eastAsia="Times New Roman" w:hAnsi="Trebuchet MS"/>
      <w:b w:val="1"/>
      <w:caps w:val="1"/>
      <w:sz w:val="22"/>
      <w:szCs w:val="22"/>
      <w:lang w:eastAsia="en-US"/>
    </w:rPr>
  </w:style>
  <w:style w:type="character" w:styleId="Heading2Char" w:customStyle="1">
    <w:name w:val="Heading 2 Char"/>
    <w:link w:val="Heading2"/>
    <w:uiPriority w:val="9"/>
    <w:rPr>
      <w:rFonts w:ascii="Trebuchet MS" w:eastAsia="HGｺﾞｼｯｸM" w:hAnsi="Trebuchet MS"/>
      <w:b w:val="1"/>
      <w:bCs w:val="1"/>
      <w:sz w:val="22"/>
      <w:szCs w:val="22"/>
      <w:lang w:eastAsia="en-US"/>
    </w:rPr>
  </w:style>
  <w:style w:type="character" w:styleId="Heading3Char" w:customStyle="1">
    <w:name w:val="Heading 3 Char"/>
    <w:link w:val="Heading3"/>
    <w:uiPriority w:val="9"/>
    <w:rPr>
      <w:rFonts w:ascii="Trebuchet MS" w:eastAsia="HGｺﾞｼｯｸM" w:hAnsi="Trebuchet MS"/>
      <w:bCs w:val="1"/>
      <w:sz w:val="22"/>
      <w:szCs w:val="22"/>
      <w:lang w:eastAsia="en-US"/>
    </w:rPr>
  </w:style>
  <w:style w:type="character" w:styleId="Heading4Char" w:customStyle="1">
    <w:name w:val="Heading 4 Char"/>
    <w:link w:val="Heading4"/>
    <w:uiPriority w:val="9"/>
    <w:rPr>
      <w:rFonts w:ascii="Trebuchet MS" w:eastAsia="HGｺﾞｼｯｸM" w:hAnsi="Trebuchet MS"/>
      <w:bCs w:val="1"/>
      <w:sz w:val="22"/>
      <w:szCs w:val="22"/>
      <w:lang w:eastAsia="en-US"/>
    </w:rPr>
  </w:style>
  <w:style w:type="character" w:styleId="Heading5Char" w:customStyle="1">
    <w:name w:val="Heading 5 Char"/>
    <w:link w:val="Heading5"/>
    <w:uiPriority w:val="9"/>
    <w:rPr>
      <w:rFonts w:ascii="Trebuchet MS" w:eastAsia="HGｺﾞｼｯｸM" w:hAnsi="Trebuchet MS"/>
      <w:bCs w:val="1"/>
      <w:sz w:val="22"/>
      <w:szCs w:val="22"/>
      <w:lang w:eastAsia="en-US"/>
    </w:rPr>
  </w:style>
  <w:style w:type="character" w:styleId="Heading7Char" w:customStyle="1">
    <w:name w:val="Heading 7 Char"/>
    <w:link w:val="Heading7"/>
    <w:uiPriority w:val="9"/>
    <w:rPr>
      <w:rFonts w:ascii="Trebuchet MS" w:eastAsia="Trebuchet MS" w:hAnsi="Trebuchet MS"/>
      <w:sz w:val="22"/>
      <w:szCs w:val="22"/>
      <w:lang w:eastAsia="en-US"/>
    </w:rPr>
  </w:style>
  <w:style w:type="character" w:styleId="Heading8Char" w:customStyle="1">
    <w:name w:val="Heading 8 Char"/>
    <w:link w:val="Heading8"/>
    <w:uiPriority w:val="9"/>
    <w:rPr>
      <w:rFonts w:ascii="Trebuchet MS" w:eastAsia="Trebuchet MS" w:hAnsi="Trebuchet MS"/>
      <w:sz w:val="22"/>
      <w:szCs w:val="22"/>
      <w:lang w:eastAsia="en-US"/>
    </w:rPr>
  </w:style>
  <w:style w:type="character" w:styleId="Heading9Char" w:customStyle="1">
    <w:name w:val="Heading 9 Char"/>
    <w:link w:val="Heading9"/>
    <w:uiPriority w:val="9"/>
    <w:rPr>
      <w:rFonts w:ascii="Trebuchet MS"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7"/>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7"/>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7"/>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7"/>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7"/>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7"/>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7"/>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7"/>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7"/>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ilvl w:val="0"/>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Revision">
    <w:name w:val="Revision"/>
    <w:hidden w:val="1"/>
    <w:uiPriority w:val="99"/>
    <w:semiHidden w:val="1"/>
    <w:rsid w:val="000A22FD"/>
    <w:rPr>
      <w:rFonts w:cs="Arial" w:eastAsia="Times New Roman"/>
      <w:sz w:val="22"/>
      <w:szCs w:val="22"/>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JpJxQHkHFxaTT9qRRuV2iG7owQ==">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2019-11-07T16:38:00Z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